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E0" w:rsidRDefault="00D27F03">
      <w:r>
        <w:rPr>
          <w:noProof/>
        </w:rPr>
        <w:drawing>
          <wp:anchor distT="0" distB="0" distL="114300" distR="114300" simplePos="0" relativeHeight="251663360" behindDoc="0" locked="0" layoutInCell="1" allowOverlap="1" wp14:anchorId="459F3830" wp14:editId="5B1D299B">
            <wp:simplePos x="0" y="0"/>
            <wp:positionH relativeFrom="column">
              <wp:posOffset>0</wp:posOffset>
            </wp:positionH>
            <wp:positionV relativeFrom="paragraph">
              <wp:posOffset>170180</wp:posOffset>
            </wp:positionV>
            <wp:extent cx="5943600" cy="11023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102360"/>
                    </a:xfrm>
                    <a:prstGeom prst="rect">
                      <a:avLst/>
                    </a:prstGeom>
                  </pic:spPr>
                </pic:pic>
              </a:graphicData>
            </a:graphic>
          </wp:anchor>
        </w:drawing>
      </w:r>
    </w:p>
    <w:p w:rsidR="00E307CE" w:rsidRDefault="00E307CE" w:rsidP="00E307CE">
      <w:pPr>
        <w:jc w:val="center"/>
        <w:rPr>
          <w:b/>
          <w:bCs/>
          <w:sz w:val="28"/>
          <w:szCs w:val="28"/>
        </w:rPr>
      </w:pPr>
      <w:r w:rsidRPr="00E307CE">
        <w:rPr>
          <w:b/>
          <w:bCs/>
          <w:sz w:val="28"/>
          <w:szCs w:val="28"/>
        </w:rPr>
        <w:t>2020</w:t>
      </w:r>
      <w:r>
        <w:rPr>
          <w:b/>
          <w:bCs/>
          <w:sz w:val="28"/>
          <w:szCs w:val="28"/>
        </w:rPr>
        <w:t xml:space="preserve"> </w:t>
      </w:r>
      <w:r w:rsidRPr="00E307CE">
        <w:rPr>
          <w:b/>
          <w:bCs/>
          <w:sz w:val="28"/>
          <w:szCs w:val="28"/>
        </w:rPr>
        <w:t>-</w:t>
      </w:r>
      <w:r>
        <w:rPr>
          <w:b/>
          <w:bCs/>
          <w:sz w:val="28"/>
          <w:szCs w:val="28"/>
        </w:rPr>
        <w:t xml:space="preserve"> </w:t>
      </w:r>
      <w:r w:rsidRPr="00E307CE">
        <w:rPr>
          <w:b/>
          <w:bCs/>
          <w:sz w:val="28"/>
          <w:szCs w:val="28"/>
        </w:rPr>
        <w:t xml:space="preserve">2021 </w:t>
      </w:r>
    </w:p>
    <w:p w:rsidR="00E307CE" w:rsidRDefault="00E307CE" w:rsidP="00E307CE">
      <w:pPr>
        <w:jc w:val="center"/>
        <w:rPr>
          <w:b/>
          <w:bCs/>
          <w:sz w:val="28"/>
          <w:szCs w:val="28"/>
        </w:rPr>
      </w:pPr>
      <w:r w:rsidRPr="00E307CE">
        <w:rPr>
          <w:b/>
          <w:bCs/>
          <w:sz w:val="28"/>
          <w:szCs w:val="28"/>
        </w:rPr>
        <w:t>Enrollment Periods</w:t>
      </w:r>
    </w:p>
    <w:p w:rsidR="00111D23" w:rsidRDefault="00111D23" w:rsidP="00E307CE">
      <w:pPr>
        <w:jc w:val="center"/>
        <w:rPr>
          <w:b/>
          <w:bCs/>
          <w:sz w:val="28"/>
          <w:szCs w:val="28"/>
        </w:rPr>
      </w:pPr>
    </w:p>
    <w:p w:rsidR="00111D23" w:rsidRPr="00C0127C" w:rsidRDefault="003A1525" w:rsidP="005C0791">
      <w:pPr>
        <w:spacing w:after="160" w:line="259" w:lineRule="auto"/>
        <w:rPr>
          <w:rFonts w:ascii="Times New Roman" w:eastAsiaTheme="minorHAnsi" w:hAnsi="Times New Roman" w:cs="Times New Roman"/>
        </w:rPr>
      </w:pPr>
      <w:bookmarkStart w:id="0" w:name="_GoBack"/>
      <w:bookmarkEnd w:id="0"/>
      <w:r w:rsidRPr="00C0127C">
        <w:rPr>
          <w:rFonts w:ascii="Times New Roman" w:eastAsiaTheme="minorHAnsi" w:hAnsi="Times New Roman" w:cs="Times New Roman"/>
        </w:rPr>
        <w:t>Oak Creek Charter School of Bonita Springs</w:t>
      </w:r>
      <w:r w:rsidR="00111D23" w:rsidRPr="00C0127C">
        <w:rPr>
          <w:rFonts w:ascii="Times New Roman" w:eastAsiaTheme="minorHAnsi" w:hAnsi="Times New Roman" w:cs="Times New Roman"/>
        </w:rPr>
        <w:t xml:space="preserve"> (</w:t>
      </w:r>
      <w:r w:rsidRPr="00C0127C">
        <w:rPr>
          <w:rFonts w:ascii="Times New Roman" w:eastAsiaTheme="minorHAnsi" w:hAnsi="Times New Roman" w:cs="Times New Roman"/>
        </w:rPr>
        <w:t>OCCS</w:t>
      </w:r>
      <w:r w:rsidR="00111D23" w:rsidRPr="00C0127C">
        <w:rPr>
          <w:rFonts w:ascii="Times New Roman" w:eastAsiaTheme="minorHAnsi" w:hAnsi="Times New Roman" w:cs="Times New Roman"/>
        </w:rPr>
        <w:t xml:space="preserve">) foresees a strong possibility that there may be a surplus of student applications for some grade levels, </w:t>
      </w:r>
      <w:r w:rsidR="008D03C1" w:rsidRPr="00C0127C">
        <w:rPr>
          <w:rFonts w:ascii="Times New Roman" w:eastAsiaTheme="minorHAnsi" w:hAnsi="Times New Roman" w:cs="Times New Roman"/>
        </w:rPr>
        <w:t>higher</w:t>
      </w:r>
      <w:r w:rsidR="00111D23" w:rsidRPr="00C0127C">
        <w:rPr>
          <w:rFonts w:ascii="Times New Roman" w:eastAsiaTheme="minorHAnsi" w:hAnsi="Times New Roman" w:cs="Times New Roman"/>
        </w:rPr>
        <w:t xml:space="preserve"> than the school’s capacity.  Therefore, </w:t>
      </w:r>
      <w:r w:rsidRPr="00C0127C">
        <w:rPr>
          <w:rFonts w:ascii="Times New Roman" w:eastAsiaTheme="minorHAnsi" w:hAnsi="Times New Roman" w:cs="Times New Roman"/>
        </w:rPr>
        <w:t xml:space="preserve">OCCS </w:t>
      </w:r>
      <w:r w:rsidR="00111D23" w:rsidRPr="00C0127C">
        <w:rPr>
          <w:rFonts w:ascii="Times New Roman" w:eastAsiaTheme="minorHAnsi" w:hAnsi="Times New Roman" w:cs="Times New Roman"/>
        </w:rPr>
        <w:t xml:space="preserve">will open Five Enrollment Periods commencing </w:t>
      </w:r>
      <w:r w:rsidR="009C10C9" w:rsidRPr="00C0127C">
        <w:rPr>
          <w:rFonts w:ascii="Times New Roman" w:eastAsiaTheme="minorHAnsi" w:hAnsi="Times New Roman" w:cs="Times New Roman"/>
        </w:rPr>
        <w:t>December</w:t>
      </w:r>
      <w:r w:rsidR="00111D23" w:rsidRPr="00C0127C">
        <w:rPr>
          <w:rFonts w:ascii="Times New Roman" w:eastAsiaTheme="minorHAnsi" w:hAnsi="Times New Roman" w:cs="Times New Roman"/>
        </w:rPr>
        <w:t xml:space="preserve"> </w:t>
      </w:r>
      <w:r w:rsidR="009C10C9" w:rsidRPr="00C0127C">
        <w:rPr>
          <w:rFonts w:ascii="Times New Roman" w:eastAsiaTheme="minorHAnsi" w:hAnsi="Times New Roman" w:cs="Times New Roman"/>
        </w:rPr>
        <w:t>2</w:t>
      </w:r>
      <w:r w:rsidR="00111D23" w:rsidRPr="00C0127C">
        <w:rPr>
          <w:rFonts w:ascii="Times New Roman" w:eastAsiaTheme="minorHAnsi" w:hAnsi="Times New Roman" w:cs="Times New Roman"/>
        </w:rPr>
        <w:t>, 201</w:t>
      </w:r>
      <w:r w:rsidR="009C10C9" w:rsidRPr="00C0127C">
        <w:rPr>
          <w:rFonts w:ascii="Times New Roman" w:eastAsiaTheme="minorHAnsi" w:hAnsi="Times New Roman" w:cs="Times New Roman"/>
        </w:rPr>
        <w:t>9</w:t>
      </w:r>
      <w:r w:rsidR="00111D23" w:rsidRPr="00C0127C">
        <w:rPr>
          <w:rFonts w:ascii="Times New Roman" w:eastAsiaTheme="minorHAnsi" w:hAnsi="Times New Roman" w:cs="Times New Roman"/>
        </w:rPr>
        <w:t>, and closing on</w:t>
      </w:r>
      <w:r w:rsidR="0008323F" w:rsidRPr="00C0127C">
        <w:rPr>
          <w:rFonts w:ascii="Times New Roman" w:eastAsiaTheme="minorHAnsi" w:hAnsi="Times New Roman" w:cs="Times New Roman"/>
        </w:rPr>
        <w:t xml:space="preserve"> April 17</w:t>
      </w:r>
      <w:r w:rsidR="00111D23" w:rsidRPr="00C0127C">
        <w:rPr>
          <w:rFonts w:ascii="Times New Roman" w:eastAsiaTheme="minorHAnsi" w:hAnsi="Times New Roman" w:cs="Times New Roman"/>
        </w:rPr>
        <w:t>, 20</w:t>
      </w:r>
      <w:r w:rsidR="0008323F" w:rsidRPr="00C0127C">
        <w:rPr>
          <w:rFonts w:ascii="Times New Roman" w:eastAsiaTheme="minorHAnsi" w:hAnsi="Times New Roman" w:cs="Times New Roman"/>
        </w:rPr>
        <w:t>20</w:t>
      </w:r>
      <w:r w:rsidR="000244B5" w:rsidRPr="00C0127C">
        <w:rPr>
          <w:rFonts w:ascii="Times New Roman" w:eastAsiaTheme="minorHAnsi" w:hAnsi="Times New Roman" w:cs="Times New Roman"/>
        </w:rPr>
        <w:t>. I</w:t>
      </w:r>
      <w:r w:rsidR="00111D23" w:rsidRPr="00C0127C">
        <w:rPr>
          <w:rFonts w:ascii="Times New Roman" w:eastAsiaTheme="minorHAnsi" w:hAnsi="Times New Roman" w:cs="Times New Roman"/>
        </w:rPr>
        <w:t xml:space="preserve">f the enrollment indicators project that there are certain grade levels that will still have open seats remaining, </w:t>
      </w:r>
      <w:r w:rsidR="006E039A" w:rsidRPr="00C0127C">
        <w:rPr>
          <w:rFonts w:ascii="Times New Roman" w:eastAsiaTheme="minorHAnsi" w:hAnsi="Times New Roman" w:cs="Times New Roman"/>
        </w:rPr>
        <w:t>the</w:t>
      </w:r>
      <w:r w:rsidR="00111D23" w:rsidRPr="00C0127C">
        <w:rPr>
          <w:rFonts w:ascii="Times New Roman" w:eastAsiaTheme="minorHAnsi" w:hAnsi="Times New Roman" w:cs="Times New Roman"/>
        </w:rPr>
        <w:t xml:space="preserve"> </w:t>
      </w:r>
      <w:r w:rsidR="00EA4E77" w:rsidRPr="00C0127C">
        <w:rPr>
          <w:rFonts w:ascii="Times New Roman" w:eastAsiaTheme="minorHAnsi" w:hAnsi="Times New Roman" w:cs="Times New Roman"/>
        </w:rPr>
        <w:t>OCCS</w:t>
      </w:r>
      <w:r w:rsidR="00111D23" w:rsidRPr="00C0127C">
        <w:rPr>
          <w:rFonts w:ascii="Times New Roman" w:eastAsiaTheme="minorHAnsi" w:hAnsi="Times New Roman" w:cs="Times New Roman"/>
        </w:rPr>
        <w:t xml:space="preserve"> Board of Directors can approve</w:t>
      </w:r>
      <w:r w:rsidR="00D24341" w:rsidRPr="00C0127C">
        <w:rPr>
          <w:rFonts w:ascii="Times New Roman" w:eastAsiaTheme="minorHAnsi" w:hAnsi="Times New Roman" w:cs="Times New Roman"/>
        </w:rPr>
        <w:t xml:space="preserve"> </w:t>
      </w:r>
      <w:r w:rsidR="00111D23" w:rsidRPr="00C0127C">
        <w:rPr>
          <w:rFonts w:ascii="Times New Roman" w:eastAsia="Times New Roman" w:hAnsi="Times New Roman" w:cs="Times New Roman"/>
          <w:color w:val="000000"/>
          <w:lang w:val="en-GB"/>
        </w:rPr>
        <w:t>extend</w:t>
      </w:r>
      <w:r w:rsidR="00D24341" w:rsidRPr="00C0127C">
        <w:rPr>
          <w:rFonts w:ascii="Times New Roman" w:eastAsia="Times New Roman" w:hAnsi="Times New Roman" w:cs="Times New Roman"/>
          <w:color w:val="000000"/>
          <w:lang w:val="en-GB"/>
        </w:rPr>
        <w:t>ing</w:t>
      </w:r>
      <w:r w:rsidR="00111D23" w:rsidRPr="00C0127C">
        <w:rPr>
          <w:rFonts w:ascii="Times New Roman" w:eastAsia="Times New Roman" w:hAnsi="Times New Roman" w:cs="Times New Roman"/>
          <w:color w:val="000000"/>
          <w:lang w:val="en-GB"/>
        </w:rPr>
        <w:t xml:space="preserve"> the application deadline until </w:t>
      </w:r>
      <w:r w:rsidR="00A779AE" w:rsidRPr="00C0127C">
        <w:rPr>
          <w:rFonts w:ascii="Times New Roman" w:eastAsia="Times New Roman" w:hAnsi="Times New Roman" w:cs="Times New Roman"/>
          <w:color w:val="000000"/>
          <w:lang w:val="en-GB"/>
        </w:rPr>
        <w:t>the school reaches capacity</w:t>
      </w:r>
      <w:r w:rsidR="00111D23" w:rsidRPr="00C0127C">
        <w:rPr>
          <w:rFonts w:ascii="Times New Roman" w:eastAsia="Times New Roman" w:hAnsi="Times New Roman" w:cs="Times New Roman"/>
          <w:color w:val="000000"/>
          <w:lang w:val="en-GB"/>
        </w:rPr>
        <w:t>.</w:t>
      </w:r>
      <w:r w:rsidR="00111D23" w:rsidRPr="00C0127C">
        <w:rPr>
          <w:rFonts w:ascii="Times New Roman" w:eastAsiaTheme="minorHAnsi" w:hAnsi="Times New Roman" w:cs="Times New Roman"/>
        </w:rPr>
        <w:t xml:space="preserve">  </w:t>
      </w:r>
    </w:p>
    <w:p w:rsidR="00111D23" w:rsidRPr="00C0127C" w:rsidRDefault="00111D23" w:rsidP="005C0791">
      <w:pPr>
        <w:spacing w:after="160" w:line="259" w:lineRule="auto"/>
        <w:rPr>
          <w:rFonts w:ascii="Times New Roman" w:eastAsiaTheme="minorHAnsi" w:hAnsi="Times New Roman" w:cs="Times New Roman"/>
        </w:rPr>
      </w:pPr>
      <w:r w:rsidRPr="00C0127C">
        <w:rPr>
          <w:rFonts w:ascii="Times New Roman" w:eastAsiaTheme="minorHAnsi" w:hAnsi="Times New Roman" w:cs="Times New Roman"/>
        </w:rPr>
        <w:t>If the number of applications received are more than seats available, a random lottery will be held.  The date of the Lottery will be published on the school website as well as distributed in mailings to parents of students placed in the Lottery process.  A waiting list of students will then be established</w:t>
      </w:r>
      <w:r w:rsidR="0017372D" w:rsidRPr="00C0127C">
        <w:rPr>
          <w:rFonts w:ascii="Times New Roman" w:eastAsiaTheme="minorHAnsi" w:hAnsi="Times New Roman" w:cs="Times New Roman"/>
        </w:rPr>
        <w:t xml:space="preserve"> after the lottery.</w:t>
      </w:r>
    </w:p>
    <w:p w:rsidR="00111D23" w:rsidRPr="00C0127C" w:rsidRDefault="00111D23" w:rsidP="005C0791">
      <w:pPr>
        <w:spacing w:after="225"/>
        <w:jc w:val="both"/>
        <w:rPr>
          <w:rFonts w:ascii="Times New Roman" w:eastAsia="Times New Roman" w:hAnsi="Times New Roman" w:cs="Times New Roman"/>
          <w:color w:val="000000"/>
          <w:lang w:val="en-GB"/>
        </w:rPr>
      </w:pPr>
      <w:r w:rsidRPr="00C0127C">
        <w:rPr>
          <w:rFonts w:ascii="Times New Roman" w:eastAsia="Times New Roman" w:hAnsi="Times New Roman" w:cs="Times New Roman"/>
          <w:color w:val="000000"/>
          <w:lang w:val="en-GB"/>
        </w:rPr>
        <w:t>Each student will have an equal opportunity of being selected through the random selection process in accordance with Florida Statute 1002.33, subsection (10), article (b).</w:t>
      </w:r>
    </w:p>
    <w:p w:rsidR="00111D23" w:rsidRPr="00C0127C" w:rsidRDefault="00EA4E77" w:rsidP="005C0791">
      <w:pPr>
        <w:widowControl w:val="0"/>
        <w:autoSpaceDE w:val="0"/>
        <w:autoSpaceDN w:val="0"/>
        <w:adjustRightInd w:val="0"/>
        <w:spacing w:line="259" w:lineRule="auto"/>
        <w:rPr>
          <w:rFonts w:ascii="Times New Roman" w:eastAsiaTheme="minorHAnsi" w:hAnsi="Times New Roman" w:cs="Times New Roman"/>
          <w:color w:val="0D0D0D" w:themeColor="text1" w:themeTint="F2"/>
        </w:rPr>
      </w:pPr>
      <w:r w:rsidRPr="00C0127C">
        <w:rPr>
          <w:rFonts w:ascii="Times New Roman" w:eastAsiaTheme="minorHAnsi" w:hAnsi="Times New Roman" w:cs="Times New Roman"/>
          <w:color w:val="0D0D0D" w:themeColor="text1" w:themeTint="F2"/>
        </w:rPr>
        <w:t>Oak Creek Charter School of Bonita Springs</w:t>
      </w:r>
      <w:r w:rsidR="00111D23" w:rsidRPr="00C0127C">
        <w:rPr>
          <w:rFonts w:ascii="Times New Roman" w:eastAsiaTheme="minorHAnsi" w:hAnsi="Times New Roman" w:cs="Times New Roman"/>
          <w:color w:val="0D0D0D" w:themeColor="text1" w:themeTint="F2"/>
        </w:rPr>
        <w:t xml:space="preserve"> is permitted to offer enrollment preference to the following student populations:</w:t>
      </w:r>
    </w:p>
    <w:p w:rsidR="00111D23" w:rsidRPr="00C0127C" w:rsidRDefault="00111D23" w:rsidP="005C0791">
      <w:pPr>
        <w:widowControl w:val="0"/>
        <w:autoSpaceDE w:val="0"/>
        <w:autoSpaceDN w:val="0"/>
        <w:adjustRightInd w:val="0"/>
        <w:spacing w:line="259" w:lineRule="auto"/>
        <w:ind w:firstLine="720"/>
        <w:rPr>
          <w:rFonts w:ascii="Times New Roman" w:eastAsiaTheme="minorHAnsi" w:hAnsi="Times New Roman" w:cs="Times New Roman"/>
          <w:color w:val="0D0D0D" w:themeColor="text1" w:themeTint="F2"/>
        </w:rPr>
      </w:pPr>
    </w:p>
    <w:p w:rsidR="00111D23" w:rsidRPr="00C0127C" w:rsidRDefault="00111D23" w:rsidP="005C0791">
      <w:pPr>
        <w:widowControl w:val="0"/>
        <w:autoSpaceDE w:val="0"/>
        <w:autoSpaceDN w:val="0"/>
        <w:adjustRightInd w:val="0"/>
        <w:spacing w:line="259" w:lineRule="auto"/>
        <w:ind w:firstLine="720"/>
        <w:rPr>
          <w:rFonts w:ascii="Times New Roman" w:eastAsiaTheme="minorHAnsi" w:hAnsi="Times New Roman" w:cs="Times New Roman"/>
          <w:color w:val="0D0D0D" w:themeColor="text1" w:themeTint="F2"/>
        </w:rPr>
      </w:pPr>
      <w:r w:rsidRPr="00C0127C">
        <w:rPr>
          <w:rFonts w:ascii="Times New Roman" w:eastAsiaTheme="minorHAnsi" w:hAnsi="Times New Roman" w:cs="Times New Roman"/>
          <w:color w:val="0D0D0D" w:themeColor="text1" w:themeTint="F2"/>
        </w:rPr>
        <w:t>1. Students who are siblings of a student already enrolled in the charter school.</w:t>
      </w:r>
    </w:p>
    <w:p w:rsidR="00111D23" w:rsidRPr="00C0127C" w:rsidRDefault="00111D23" w:rsidP="005C0791">
      <w:pPr>
        <w:widowControl w:val="0"/>
        <w:autoSpaceDE w:val="0"/>
        <w:autoSpaceDN w:val="0"/>
        <w:adjustRightInd w:val="0"/>
        <w:spacing w:line="259" w:lineRule="auto"/>
        <w:ind w:left="720"/>
        <w:rPr>
          <w:rFonts w:ascii="Times New Roman" w:eastAsiaTheme="minorHAnsi" w:hAnsi="Times New Roman" w:cs="Times New Roman"/>
          <w:color w:val="0D0D0D" w:themeColor="text1" w:themeTint="F2"/>
        </w:rPr>
      </w:pPr>
      <w:r w:rsidRPr="00C0127C">
        <w:rPr>
          <w:rFonts w:ascii="Times New Roman" w:eastAsiaTheme="minorHAnsi" w:hAnsi="Times New Roman" w:cs="Times New Roman"/>
          <w:color w:val="0D0D0D" w:themeColor="text1" w:themeTint="F2"/>
        </w:rPr>
        <w:t xml:space="preserve">2. Students who are the children of a member of the Governing Board of the charter </w:t>
      </w:r>
    </w:p>
    <w:p w:rsidR="00111D23" w:rsidRPr="00C0127C" w:rsidRDefault="00111D23" w:rsidP="005C0791">
      <w:pPr>
        <w:widowControl w:val="0"/>
        <w:autoSpaceDE w:val="0"/>
        <w:autoSpaceDN w:val="0"/>
        <w:adjustRightInd w:val="0"/>
        <w:spacing w:line="259" w:lineRule="auto"/>
        <w:ind w:left="720"/>
        <w:rPr>
          <w:rFonts w:ascii="Times New Roman" w:eastAsiaTheme="minorHAnsi" w:hAnsi="Times New Roman" w:cs="Times New Roman"/>
          <w:color w:val="0D0D0D" w:themeColor="text1" w:themeTint="F2"/>
        </w:rPr>
      </w:pPr>
      <w:r w:rsidRPr="00C0127C">
        <w:rPr>
          <w:rFonts w:ascii="Times New Roman" w:eastAsiaTheme="minorHAnsi" w:hAnsi="Times New Roman" w:cs="Times New Roman"/>
          <w:color w:val="0D0D0D" w:themeColor="text1" w:themeTint="F2"/>
        </w:rPr>
        <w:t xml:space="preserve">    school.</w:t>
      </w:r>
    </w:p>
    <w:p w:rsidR="00111D23" w:rsidRPr="00C0127C" w:rsidRDefault="00111D23" w:rsidP="005C0791">
      <w:pPr>
        <w:widowControl w:val="0"/>
        <w:autoSpaceDE w:val="0"/>
        <w:autoSpaceDN w:val="0"/>
        <w:adjustRightInd w:val="0"/>
        <w:spacing w:line="259" w:lineRule="auto"/>
        <w:ind w:firstLine="720"/>
        <w:rPr>
          <w:rFonts w:ascii="Times New Roman" w:eastAsiaTheme="minorHAnsi" w:hAnsi="Times New Roman" w:cs="Times New Roman"/>
          <w:color w:val="0D0D0D" w:themeColor="text1" w:themeTint="F2"/>
        </w:rPr>
      </w:pPr>
      <w:r w:rsidRPr="00C0127C">
        <w:rPr>
          <w:rFonts w:ascii="Times New Roman" w:eastAsiaTheme="minorHAnsi" w:hAnsi="Times New Roman" w:cs="Times New Roman"/>
          <w:color w:val="0D0D0D" w:themeColor="text1" w:themeTint="F2"/>
        </w:rPr>
        <w:t>3. Students who are the children of an employee at the charter school.</w:t>
      </w:r>
    </w:p>
    <w:p w:rsidR="00781994" w:rsidRPr="00C0127C" w:rsidRDefault="00781994" w:rsidP="005C0791">
      <w:pPr>
        <w:widowControl w:val="0"/>
        <w:autoSpaceDE w:val="0"/>
        <w:autoSpaceDN w:val="0"/>
        <w:adjustRightInd w:val="0"/>
        <w:spacing w:line="259" w:lineRule="auto"/>
        <w:ind w:firstLine="720"/>
        <w:rPr>
          <w:rFonts w:ascii="Times New Roman" w:eastAsiaTheme="minorHAnsi" w:hAnsi="Times New Roman" w:cs="Times New Roman"/>
          <w:color w:val="0D0D0D" w:themeColor="text1" w:themeTint="F2"/>
        </w:rPr>
      </w:pPr>
    </w:p>
    <w:p w:rsidR="00781994" w:rsidRPr="00C0127C" w:rsidRDefault="00781994" w:rsidP="00781994">
      <w:pPr>
        <w:widowControl w:val="0"/>
        <w:autoSpaceDE w:val="0"/>
        <w:autoSpaceDN w:val="0"/>
        <w:adjustRightInd w:val="0"/>
        <w:spacing w:line="259" w:lineRule="auto"/>
        <w:ind w:firstLine="720"/>
        <w:jc w:val="center"/>
        <w:rPr>
          <w:rFonts w:ascii="Times New Roman" w:eastAsiaTheme="minorHAnsi" w:hAnsi="Times New Roman" w:cs="Times New Roman"/>
          <w:b/>
          <w:bCs/>
          <w:color w:val="0D0D0D" w:themeColor="text1" w:themeTint="F2"/>
        </w:rPr>
      </w:pPr>
      <w:r w:rsidRPr="00C0127C">
        <w:rPr>
          <w:rFonts w:ascii="Times New Roman" w:eastAsiaTheme="minorHAnsi" w:hAnsi="Times New Roman" w:cs="Times New Roman"/>
          <w:b/>
          <w:bCs/>
          <w:color w:val="0D0D0D" w:themeColor="text1" w:themeTint="F2"/>
        </w:rPr>
        <w:t>Enrollment Periods</w:t>
      </w:r>
    </w:p>
    <w:p w:rsidR="00E307CE" w:rsidRPr="00C0127C" w:rsidRDefault="00E307CE" w:rsidP="00781994">
      <w:pPr>
        <w:rPr>
          <w:b/>
          <w:bCs/>
        </w:rPr>
      </w:pPr>
    </w:p>
    <w:p w:rsidR="00E307CE" w:rsidRPr="00C0127C" w:rsidRDefault="00646496" w:rsidP="006D7071">
      <w:pPr>
        <w:ind w:left="720"/>
        <w:jc w:val="center"/>
      </w:pPr>
      <w:r w:rsidRPr="00C0127C">
        <w:t>December 2, 2019</w:t>
      </w:r>
      <w:r w:rsidR="00AE7F48" w:rsidRPr="00C0127C">
        <w:t xml:space="preserve"> - </w:t>
      </w:r>
      <w:r w:rsidRPr="00C0127C">
        <w:t>December 27, 2019</w:t>
      </w:r>
    </w:p>
    <w:p w:rsidR="00646496" w:rsidRPr="00C0127C" w:rsidRDefault="00646496" w:rsidP="006D7071">
      <w:pPr>
        <w:ind w:left="720"/>
        <w:jc w:val="center"/>
      </w:pPr>
    </w:p>
    <w:p w:rsidR="00646496" w:rsidRPr="00C0127C" w:rsidRDefault="00AE7F48" w:rsidP="006D7071">
      <w:pPr>
        <w:ind w:left="720"/>
        <w:jc w:val="center"/>
      </w:pPr>
      <w:r w:rsidRPr="00C0127C">
        <w:t>December 30, 2019 - Janaury 24, 2020</w:t>
      </w:r>
    </w:p>
    <w:p w:rsidR="00AE7F48" w:rsidRPr="00C0127C" w:rsidRDefault="00AE7F48" w:rsidP="006D7071">
      <w:pPr>
        <w:ind w:left="720"/>
        <w:jc w:val="center"/>
      </w:pPr>
    </w:p>
    <w:p w:rsidR="00AE7F48" w:rsidRPr="00C0127C" w:rsidRDefault="00621124" w:rsidP="006D7071">
      <w:pPr>
        <w:ind w:left="720"/>
        <w:jc w:val="center"/>
      </w:pPr>
      <w:r w:rsidRPr="00C0127C">
        <w:t>Janaury 27, 2020 - February 2</w:t>
      </w:r>
      <w:r w:rsidR="00AB3F5E" w:rsidRPr="00C0127C">
        <w:t>1</w:t>
      </w:r>
      <w:r w:rsidRPr="00C0127C">
        <w:t>, 2020</w:t>
      </w:r>
    </w:p>
    <w:p w:rsidR="00AB3F5E" w:rsidRPr="00C0127C" w:rsidRDefault="00AB3F5E" w:rsidP="006D7071">
      <w:pPr>
        <w:ind w:left="720"/>
        <w:jc w:val="center"/>
      </w:pPr>
    </w:p>
    <w:p w:rsidR="00621124" w:rsidRPr="00C0127C" w:rsidRDefault="00AB3F5E" w:rsidP="006D7071">
      <w:pPr>
        <w:ind w:left="720"/>
        <w:jc w:val="center"/>
      </w:pPr>
      <w:r w:rsidRPr="00C0127C">
        <w:t>February 24</w:t>
      </w:r>
      <w:r w:rsidR="00C9589C" w:rsidRPr="00C0127C">
        <w:t xml:space="preserve">, 2020 - </w:t>
      </w:r>
      <w:r w:rsidR="007C3B81" w:rsidRPr="00C0127C">
        <w:t>March 20, 2020</w:t>
      </w:r>
    </w:p>
    <w:p w:rsidR="007C3B81" w:rsidRPr="00C0127C" w:rsidRDefault="007C3B81" w:rsidP="006D7071">
      <w:pPr>
        <w:ind w:left="720"/>
        <w:jc w:val="center"/>
      </w:pPr>
    </w:p>
    <w:p w:rsidR="007C3B81" w:rsidRPr="00C0127C" w:rsidRDefault="007C3B81" w:rsidP="006D7071">
      <w:pPr>
        <w:ind w:left="720"/>
        <w:jc w:val="center"/>
      </w:pPr>
      <w:r w:rsidRPr="00C0127C">
        <w:t>March 23</w:t>
      </w:r>
      <w:r w:rsidR="00C9589C" w:rsidRPr="00C0127C">
        <w:t>, 2020 -</w:t>
      </w:r>
      <w:r w:rsidRPr="00C0127C">
        <w:t xml:space="preserve"> April</w:t>
      </w:r>
      <w:r w:rsidR="00C9589C" w:rsidRPr="00C0127C">
        <w:t xml:space="preserve"> 17, 2020</w:t>
      </w:r>
    </w:p>
    <w:p w:rsidR="00C9589C" w:rsidRPr="00C0127C" w:rsidRDefault="00C9589C" w:rsidP="00E307CE"/>
    <w:p w:rsidR="00B43A4C" w:rsidRPr="00C0127C" w:rsidRDefault="00B43A4C" w:rsidP="005C0791">
      <w:pPr>
        <w:rPr>
          <w:rFonts w:ascii="Times New Roman" w:hAnsi="Times New Roman" w:cs="Times New Roman"/>
          <w:b/>
        </w:rPr>
      </w:pPr>
      <w:r w:rsidRPr="00C0127C">
        <w:rPr>
          <w:rFonts w:ascii="Times New Roman" w:hAnsi="Times New Roman" w:cs="Times New Roman"/>
          <w:b/>
        </w:rPr>
        <w:t>*Additional enrollment periods will be added as needed.</w:t>
      </w:r>
    </w:p>
    <w:p w:rsidR="00B43A4C" w:rsidRPr="00C0127C" w:rsidRDefault="00B43A4C" w:rsidP="005C0791">
      <w:pPr>
        <w:rPr>
          <w:rFonts w:ascii="Times New Roman" w:hAnsi="Times New Roman" w:cs="Times New Roman"/>
          <w:b/>
        </w:rPr>
      </w:pPr>
    </w:p>
    <w:p w:rsidR="00B43A4C" w:rsidRPr="00C0127C" w:rsidRDefault="00B43A4C" w:rsidP="005C0791">
      <w:pPr>
        <w:rPr>
          <w:rFonts w:ascii="Times New Roman" w:hAnsi="Times New Roman" w:cs="Times New Roman"/>
          <w:b/>
        </w:rPr>
      </w:pPr>
      <w:r w:rsidRPr="00C0127C">
        <w:rPr>
          <w:rFonts w:ascii="Times New Roman" w:hAnsi="Times New Roman" w:cs="Times New Roman"/>
          <w:b/>
        </w:rPr>
        <w:lastRenderedPageBreak/>
        <w:t xml:space="preserve">*FORZA Child Development Center is also </w:t>
      </w:r>
      <w:r w:rsidRPr="00C0127C">
        <w:rPr>
          <w:rFonts w:ascii="Times New Roman" w:hAnsi="Times New Roman" w:cs="Times New Roman"/>
          <w:b/>
          <w:u w:val="single"/>
        </w:rPr>
        <w:t>NOW ENROLLING</w:t>
      </w:r>
      <w:r w:rsidRPr="00C0127C">
        <w:rPr>
          <w:rFonts w:ascii="Times New Roman" w:hAnsi="Times New Roman" w:cs="Times New Roman"/>
          <w:b/>
        </w:rPr>
        <w:t xml:space="preserve"> PreK3 and VPK children.  Limited seating available!  For additional information, please visit us at </w:t>
      </w:r>
      <w:r w:rsidR="00EA4E77" w:rsidRPr="00C0127C">
        <w:rPr>
          <w:rFonts w:ascii="Times New Roman" w:hAnsi="Times New Roman" w:cs="Times New Roman"/>
          <w:b/>
        </w:rPr>
        <w:t>OCC</w:t>
      </w:r>
      <w:r w:rsidR="00B62AD8" w:rsidRPr="00C0127C">
        <w:rPr>
          <w:rFonts w:ascii="Times New Roman" w:hAnsi="Times New Roman" w:cs="Times New Roman"/>
          <w:b/>
        </w:rPr>
        <w:t xml:space="preserve">Sedu.org </w:t>
      </w:r>
      <w:r w:rsidRPr="00C0127C">
        <w:rPr>
          <w:rFonts w:ascii="Times New Roman" w:hAnsi="Times New Roman" w:cs="Times New Roman"/>
          <w:b/>
        </w:rPr>
        <w:t xml:space="preserve"> </w:t>
      </w:r>
    </w:p>
    <w:p w:rsidR="00B43A4C" w:rsidRPr="00E66C1A" w:rsidRDefault="00B43A4C" w:rsidP="005C0791">
      <w:pPr>
        <w:rPr>
          <w:rFonts w:ascii="Times New Roman" w:hAnsi="Times New Roman" w:cs="Times New Roman"/>
          <w:sz w:val="24"/>
          <w:szCs w:val="24"/>
        </w:rPr>
      </w:pPr>
    </w:p>
    <w:p w:rsidR="00621124" w:rsidRDefault="008D464B" w:rsidP="00E307CE">
      <w:pPr>
        <w:rPr>
          <w:sz w:val="24"/>
          <w:szCs w:val="24"/>
        </w:rPr>
      </w:pPr>
      <w:r>
        <w:rPr>
          <w:noProof/>
        </w:rPr>
        <w:drawing>
          <wp:anchor distT="0" distB="0" distL="114300" distR="114300" simplePos="0" relativeHeight="251661312" behindDoc="0" locked="0" layoutInCell="1" allowOverlap="1" wp14:anchorId="4E95E1F7" wp14:editId="670A9792">
            <wp:simplePos x="0" y="0"/>
            <wp:positionH relativeFrom="column">
              <wp:posOffset>0</wp:posOffset>
            </wp:positionH>
            <wp:positionV relativeFrom="paragraph">
              <wp:posOffset>186690</wp:posOffset>
            </wp:positionV>
            <wp:extent cx="5588000" cy="1270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88000" cy="1270000"/>
                    </a:xfrm>
                    <a:prstGeom prst="rect">
                      <a:avLst/>
                    </a:prstGeom>
                  </pic:spPr>
                </pic:pic>
              </a:graphicData>
            </a:graphic>
          </wp:anchor>
        </w:drawing>
      </w:r>
    </w:p>
    <w:p w:rsidR="00AE7F48" w:rsidRPr="00E307CE" w:rsidRDefault="00AE7F48" w:rsidP="00E307CE">
      <w:pPr>
        <w:rPr>
          <w:sz w:val="24"/>
          <w:szCs w:val="24"/>
        </w:rPr>
      </w:pPr>
    </w:p>
    <w:sectPr w:rsidR="00AE7F48" w:rsidRPr="00E3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E0"/>
    <w:rsid w:val="000244B5"/>
    <w:rsid w:val="0008323F"/>
    <w:rsid w:val="00111D23"/>
    <w:rsid w:val="0017372D"/>
    <w:rsid w:val="00347DE0"/>
    <w:rsid w:val="00373366"/>
    <w:rsid w:val="003A1525"/>
    <w:rsid w:val="004F7DA8"/>
    <w:rsid w:val="00621124"/>
    <w:rsid w:val="00646496"/>
    <w:rsid w:val="006D7071"/>
    <w:rsid w:val="006E039A"/>
    <w:rsid w:val="00781994"/>
    <w:rsid w:val="007A2ED7"/>
    <w:rsid w:val="007C3B81"/>
    <w:rsid w:val="008D03C1"/>
    <w:rsid w:val="008D464B"/>
    <w:rsid w:val="009C10C9"/>
    <w:rsid w:val="00A03F44"/>
    <w:rsid w:val="00A04BAD"/>
    <w:rsid w:val="00A779AE"/>
    <w:rsid w:val="00AB3F5E"/>
    <w:rsid w:val="00AE7F48"/>
    <w:rsid w:val="00B43A4C"/>
    <w:rsid w:val="00B62AD8"/>
    <w:rsid w:val="00C0127C"/>
    <w:rsid w:val="00C9589C"/>
    <w:rsid w:val="00D24341"/>
    <w:rsid w:val="00D27F03"/>
    <w:rsid w:val="00E22162"/>
    <w:rsid w:val="00E307CE"/>
    <w:rsid w:val="00EA4E77"/>
    <w:rsid w:val="00EC4EBB"/>
    <w:rsid w:val="00FB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F8054"/>
  <w15:chartTrackingRefBased/>
  <w15:docId w15:val="{5839CEDC-5C46-754E-896F-F0716C2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malatesta</dc:creator>
  <cp:keywords/>
  <dc:description/>
  <cp:lastModifiedBy>chuck malatesta</cp:lastModifiedBy>
  <cp:revision>2</cp:revision>
  <dcterms:created xsi:type="dcterms:W3CDTF">2019-12-02T17:26:00Z</dcterms:created>
  <dcterms:modified xsi:type="dcterms:W3CDTF">2019-12-02T17:26:00Z</dcterms:modified>
</cp:coreProperties>
</file>